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9A" w:rsidRPr="00D5349A" w:rsidRDefault="00D5349A" w:rsidP="00D5349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D5349A">
        <w:rPr>
          <w:rFonts w:ascii="Calibri" w:eastAsia="Calibri" w:hAnsi="Calibri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1F91748" wp14:editId="6BFEDF86">
            <wp:simplePos x="0" y="0"/>
            <wp:positionH relativeFrom="column">
              <wp:posOffset>5080</wp:posOffset>
            </wp:positionH>
            <wp:positionV relativeFrom="paragraph">
              <wp:posOffset>219075</wp:posOffset>
            </wp:positionV>
            <wp:extent cx="995045" cy="666750"/>
            <wp:effectExtent l="0" t="0" r="0" b="0"/>
            <wp:wrapSquare wrapText="bothSides"/>
            <wp:docPr id="2" name="Image 2" descr="Logo Atlas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Atlas Orig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49A" w:rsidRPr="00D5349A" w:rsidRDefault="00D5349A" w:rsidP="00D5349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5349A">
        <w:rPr>
          <w:rFonts w:ascii="Calibri" w:eastAsia="Calibri" w:hAnsi="Calibri" w:cs="Times New Roman"/>
          <w:b/>
          <w:sz w:val="28"/>
          <w:szCs w:val="28"/>
        </w:rPr>
        <w:t>10</w:t>
      </w:r>
      <w:r>
        <w:rPr>
          <w:rFonts w:ascii="Calibri" w:eastAsia="Calibri" w:hAnsi="Calibri" w:cs="Times New Roman"/>
          <w:b/>
          <w:sz w:val="28"/>
          <w:szCs w:val="28"/>
        </w:rPr>
        <w:t>th</w:t>
      </w:r>
      <w:r w:rsidRPr="00D534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Atlas-AFMI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annual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/>
          <w:sz w:val="28"/>
          <w:szCs w:val="28"/>
        </w:rPr>
        <w:t>Conf</w:t>
      </w:r>
      <w:r>
        <w:rPr>
          <w:rFonts w:ascii="Calibri" w:eastAsia="Calibri" w:hAnsi="Calibri" w:cs="Times New Roman"/>
          <w:b/>
          <w:sz w:val="28"/>
          <w:szCs w:val="28"/>
        </w:rPr>
        <w:t>e</w:t>
      </w:r>
      <w:r w:rsidRPr="00D5349A">
        <w:rPr>
          <w:rFonts w:ascii="Calibri" w:eastAsia="Calibri" w:hAnsi="Calibri" w:cs="Times New Roman"/>
          <w:b/>
          <w:sz w:val="28"/>
          <w:szCs w:val="28"/>
        </w:rPr>
        <w:t>rence</w:t>
      </w:r>
      <w:proofErr w:type="spellEnd"/>
      <w:r w:rsidRPr="00D5349A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D5349A" w:rsidRPr="00D5349A" w:rsidRDefault="00D5349A" w:rsidP="00D5349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5349A">
        <w:rPr>
          <w:rFonts w:ascii="Calibri" w:eastAsia="Calibri" w:hAnsi="Calibri" w:cs="Times New Roman"/>
          <w:b/>
          <w:sz w:val="28"/>
          <w:szCs w:val="28"/>
        </w:rPr>
        <w:t>Association Francophone de Management International</w:t>
      </w:r>
    </w:p>
    <w:p w:rsidR="00D5349A" w:rsidRPr="00D5349A" w:rsidRDefault="00D5349A" w:rsidP="00D5349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5349A">
        <w:rPr>
          <w:rFonts w:ascii="Calibri" w:eastAsia="Calibri" w:hAnsi="Calibri" w:cs="Times New Roman"/>
          <w:b/>
          <w:sz w:val="28"/>
          <w:szCs w:val="28"/>
        </w:rPr>
        <w:t xml:space="preserve">IAE </w:t>
      </w:r>
      <w:r>
        <w:rPr>
          <w:rFonts w:ascii="Calibri" w:eastAsia="Calibri" w:hAnsi="Calibri" w:cs="Times New Roman"/>
          <w:b/>
          <w:sz w:val="28"/>
          <w:szCs w:val="28"/>
        </w:rPr>
        <w:t>of</w:t>
      </w:r>
      <w:r w:rsidRPr="00D5349A">
        <w:rPr>
          <w:rFonts w:ascii="Calibri" w:eastAsia="Calibri" w:hAnsi="Calibri" w:cs="Times New Roman"/>
          <w:b/>
          <w:sz w:val="28"/>
          <w:szCs w:val="28"/>
        </w:rPr>
        <w:t xml:space="preserve"> Poitiers,</w:t>
      </w:r>
      <w:r>
        <w:rPr>
          <w:rFonts w:ascii="Calibri" w:eastAsia="Calibri" w:hAnsi="Calibri" w:cs="Times New Roman"/>
          <w:b/>
          <w:sz w:val="28"/>
          <w:szCs w:val="28"/>
        </w:rPr>
        <w:t xml:space="preserve"> France,</w:t>
      </w:r>
      <w:r w:rsidRPr="00D5349A">
        <w:rPr>
          <w:rFonts w:ascii="Calibri" w:eastAsia="Calibri" w:hAnsi="Calibri" w:cs="Times New Roman"/>
          <w:b/>
          <w:sz w:val="28"/>
          <w:szCs w:val="28"/>
        </w:rPr>
        <w:t xml:space="preserve"> 18-20 </w:t>
      </w:r>
      <w:proofErr w:type="spellStart"/>
      <w:r w:rsidRPr="00D5349A">
        <w:rPr>
          <w:rFonts w:ascii="Calibri" w:eastAsia="Calibri" w:hAnsi="Calibri" w:cs="Times New Roman"/>
          <w:b/>
          <w:sz w:val="28"/>
          <w:szCs w:val="28"/>
        </w:rPr>
        <w:t>ma</w:t>
      </w:r>
      <w:r>
        <w:rPr>
          <w:rFonts w:ascii="Calibri" w:eastAsia="Calibri" w:hAnsi="Calibri" w:cs="Times New Roman"/>
          <w:b/>
          <w:sz w:val="28"/>
          <w:szCs w:val="28"/>
        </w:rPr>
        <w:t>y</w:t>
      </w:r>
      <w:proofErr w:type="spellEnd"/>
      <w:r w:rsidRPr="00D5349A">
        <w:rPr>
          <w:rFonts w:ascii="Calibri" w:eastAsia="Calibri" w:hAnsi="Calibri" w:cs="Times New Roman"/>
          <w:b/>
          <w:sz w:val="28"/>
          <w:szCs w:val="28"/>
        </w:rPr>
        <w:t xml:space="preserve"> 2020</w:t>
      </w:r>
    </w:p>
    <w:p w:rsidR="00D5349A" w:rsidRPr="00D5349A" w:rsidRDefault="00D5349A" w:rsidP="00D5349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>"INTERNATIONAL RESOURCE MANAGEMENT: CHALLENGES, CONFIGURATIONS AND IMPACTS"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The world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economy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as Braudel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described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was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very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early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based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on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search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for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resources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what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now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called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the international.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These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resources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consisted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both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commodities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precious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products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know-how.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globalization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process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are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now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experiencing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in line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with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same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logic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.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search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for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resources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that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are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too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scarce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or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too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expensive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locally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invites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internationalization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activities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except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that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no longer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just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 question of trading, but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also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managing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them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Depending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their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material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financial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or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human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nature,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resources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</w:rPr>
        <w:t>have to</w:t>
      </w: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identified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collected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maintained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coordinated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animated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preserved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.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Geopolitical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logics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evolution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means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transport and communication,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societal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changes are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having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profound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impact on international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resource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management. As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processes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spread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along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complex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value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chains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there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need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to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take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into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account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their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positive and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negative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externalities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. In addition to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principles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economic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rationality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that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have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prevailed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recent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decades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new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priorities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have been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added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linked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to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environmental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social impact 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mobilizing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international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resources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for a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particular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activity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In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this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context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the challenges, new configurations and impacts of international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resource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management are all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research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topics for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scientific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community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are relevant to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research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human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resources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marketing,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logistics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finance,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economic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intelligenc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e or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governance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>. The Atlas-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AFMi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2020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conference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will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make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it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possible to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promote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research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this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theme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to open or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relay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debates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that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such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issues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generate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>Chair</w:t>
      </w:r>
      <w:r>
        <w:rPr>
          <w:rFonts w:ascii="Calibri" w:eastAsia="Calibri" w:hAnsi="Calibri" w:cs="Times New Roman"/>
          <w:bCs/>
          <w:sz w:val="24"/>
          <w:szCs w:val="24"/>
        </w:rPr>
        <w:t>s</w:t>
      </w: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Organising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Committee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the Scientific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Committee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: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Jérôme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Méric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Christian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Marcon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Sophie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Nivoix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>,</w:t>
      </w:r>
    </w:p>
    <w:p w:rsidR="00D5349A" w:rsidRPr="00D5349A" w:rsidRDefault="0004367C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hyperlink r:id="rId5" w:history="1">
        <w:r w:rsidR="00D5349A" w:rsidRPr="009169FB">
          <w:rPr>
            <w:rStyle w:val="Lienhypertexte"/>
            <w:rFonts w:ascii="Calibri" w:eastAsia="Calibri" w:hAnsi="Calibri" w:cs="Times New Roman"/>
            <w:bCs/>
            <w:sz w:val="24"/>
            <w:szCs w:val="24"/>
          </w:rPr>
          <w:t>jmeric@poitiers.iae-france.fr</w:t>
        </w:r>
      </w:hyperlink>
      <w:r w:rsidR="00D5349A">
        <w:rPr>
          <w:rFonts w:ascii="Calibri" w:eastAsia="Calibri" w:hAnsi="Calibri" w:cs="Times New Roman"/>
          <w:bCs/>
          <w:sz w:val="24"/>
          <w:szCs w:val="24"/>
        </w:rPr>
        <w:t>,</w:t>
      </w:r>
      <w:r w:rsidR="00D5349A"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hyperlink r:id="rId6" w:history="1">
        <w:r w:rsidR="00D5349A" w:rsidRPr="009169FB">
          <w:rPr>
            <w:rStyle w:val="Lienhypertexte"/>
            <w:rFonts w:ascii="Calibri" w:eastAsia="Calibri" w:hAnsi="Calibri" w:cs="Times New Roman"/>
            <w:bCs/>
            <w:sz w:val="24"/>
            <w:szCs w:val="24"/>
          </w:rPr>
          <w:t>cmarcon@poitiers.iae-france.fr</w:t>
        </w:r>
      </w:hyperlink>
      <w:r w:rsidR="00D5349A">
        <w:rPr>
          <w:rFonts w:ascii="Calibri" w:eastAsia="Calibri" w:hAnsi="Calibri" w:cs="Times New Roman"/>
          <w:bCs/>
          <w:sz w:val="24"/>
          <w:szCs w:val="24"/>
        </w:rPr>
        <w:t>,</w:t>
      </w:r>
      <w:r w:rsidR="00D5349A"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hyperlink r:id="rId7" w:history="1">
        <w:r w:rsidR="00D5349A" w:rsidRPr="009169FB">
          <w:rPr>
            <w:rStyle w:val="Lienhypertexte"/>
            <w:rFonts w:ascii="Calibri" w:eastAsia="Calibri" w:hAnsi="Calibri" w:cs="Times New Roman"/>
            <w:bCs/>
            <w:sz w:val="24"/>
            <w:szCs w:val="24"/>
          </w:rPr>
          <w:t>sophie.nivoix@univ-poitiers.fr</w:t>
        </w:r>
      </w:hyperlink>
      <w:r w:rsid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D5349A"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List of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proposed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workshops: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1. </w:t>
      </w:r>
      <w:r>
        <w:rPr>
          <w:rFonts w:ascii="Calibri" w:eastAsia="Calibri" w:hAnsi="Calibri" w:cs="Times New Roman"/>
          <w:b/>
          <w:bCs/>
          <w:sz w:val="24"/>
          <w:szCs w:val="24"/>
        </w:rPr>
        <w:t>C</w:t>
      </w: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hange in the international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environment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Jean-Paul Lemaire and Pierre-Bruno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Ruffini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2. </w:t>
      </w:r>
      <w:r>
        <w:rPr>
          <w:rFonts w:ascii="Calibri" w:eastAsia="Calibri" w:hAnsi="Calibri" w:cs="Times New Roman"/>
          <w:b/>
          <w:bCs/>
          <w:sz w:val="24"/>
          <w:szCs w:val="24"/>
        </w:rPr>
        <w:t>M</w:t>
      </w: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odes of entry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into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foreign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markets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: new challenges, motivations and performance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Emna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Moalla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Dora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Triki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3. SAFARI (Alliances,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Mergers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&amp; Acquisitions and International Networks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Strategy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)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Foued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Cheriet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Laure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Dikmen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S</w:t>
      </w:r>
      <w:r w:rsidRPr="00D5349A">
        <w:rPr>
          <w:rFonts w:ascii="Calibri" w:eastAsia="Calibri" w:hAnsi="Calibri" w:cs="Times New Roman"/>
          <w:b/>
          <w:bCs/>
          <w:sz w:val="24"/>
          <w:szCs w:val="24"/>
        </w:rPr>
        <w:t>trategy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and organisation of multinational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companies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Hanane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Beddi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Jacques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Jaussaud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H</w:t>
      </w:r>
      <w:r w:rsidRPr="00D5349A">
        <w:rPr>
          <w:rFonts w:ascii="Calibri" w:eastAsia="Calibri" w:hAnsi="Calibri" w:cs="Times New Roman"/>
          <w:b/>
          <w:bCs/>
          <w:sz w:val="24"/>
          <w:szCs w:val="24"/>
        </w:rPr>
        <w:t>uman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resources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and international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skills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Christoph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Barmeyer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Anne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Bartel-Radic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>, Philippe Mouillot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6. </w:t>
      </w:r>
      <w:r>
        <w:rPr>
          <w:rFonts w:ascii="Calibri" w:eastAsia="Calibri" w:hAnsi="Calibri" w:cs="Times New Roman"/>
          <w:b/>
          <w:bCs/>
          <w:sz w:val="24"/>
          <w:szCs w:val="24"/>
        </w:rPr>
        <w:t>I</w:t>
      </w: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nternational performance and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valuation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of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firms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Ludivine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Chalençon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Sophie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Nivoix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7. </w:t>
      </w:r>
      <w:r>
        <w:rPr>
          <w:rFonts w:ascii="Calibri" w:eastAsia="Calibri" w:hAnsi="Calibri" w:cs="Times New Roman"/>
          <w:b/>
          <w:bCs/>
          <w:sz w:val="24"/>
          <w:szCs w:val="24"/>
        </w:rPr>
        <w:t>T</w:t>
      </w: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he international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commitment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of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SMEs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Bruno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Amann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>, Carole Jean-Amans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8. I</w:t>
      </w: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nternational management in the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African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context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Suzanne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Apitsa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Emmanuel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Kamden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9. C</w:t>
      </w: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ritical and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emerging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approaches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to international management and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globalization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François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Goxe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Michaël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Viegas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Pires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10. Territorial intelligence of international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resources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Christian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Marcon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Olivier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Coussi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Pedagogical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case </w:t>
      </w:r>
      <w:proofErr w:type="spellStart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>studies</w:t>
      </w:r>
      <w:proofErr w:type="spellEnd"/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 workshop in international management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>Florence Gervais, Karine Picot-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Coupey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>, Nathalie Prime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Prize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for the Best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Pedagogical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Case in International Management 2020 in coordination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with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the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>CCMP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Atlas-AFMI certification of the best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quality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cases in International Management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</w:rPr>
        <w:t xml:space="preserve">Doctoral workshop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Eric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Milliot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Ulrike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Mayrhofer</w:t>
      </w:r>
      <w:proofErr w:type="spellEnd"/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Possible publications: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- A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selection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papers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will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subject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a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thematic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dossier in the journal Management International (FNEGE,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rank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2).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- A collective book on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theme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conference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will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publ</w:t>
      </w:r>
      <w:r>
        <w:rPr>
          <w:rFonts w:ascii="Calibri" w:eastAsia="Calibri" w:hAnsi="Calibri" w:cs="Times New Roman"/>
          <w:bCs/>
          <w:sz w:val="24"/>
          <w:szCs w:val="24"/>
        </w:rPr>
        <w:t>ished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by Vuibert (Atlas-</w:t>
      </w: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AFMI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series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). The book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then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submitted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to an Anglo-Saxon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publisher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-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Pedagogical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cases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may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be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proposed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for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price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and certification of international management cases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organized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by Atlas</w:t>
      </w:r>
      <w:r>
        <w:rPr>
          <w:rFonts w:ascii="Calibri" w:eastAsia="Calibri" w:hAnsi="Calibri" w:cs="Times New Roman"/>
          <w:bCs/>
          <w:sz w:val="24"/>
          <w:szCs w:val="24"/>
        </w:rPr>
        <w:t>-</w:t>
      </w: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AFMI and the CCMP (Centrale de Cas et de Médias Pédagogiques).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D534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D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</w:rPr>
        <w:t>eadlines</w:t>
      </w:r>
      <w:r w:rsidRPr="00D534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:</w:t>
      </w:r>
    </w:p>
    <w:p w:rsidR="00D5349A" w:rsidRDefault="00D5349A" w:rsidP="00D5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- 6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January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2020: </w:t>
      </w:r>
      <w:r w:rsidRPr="00D5349A">
        <w:rPr>
          <w:rFonts w:ascii="Calibri" w:eastAsia="Calibri" w:hAnsi="Calibri" w:cs="Times New Roman"/>
          <w:bCs/>
          <w:sz w:val="24"/>
          <w:szCs w:val="24"/>
          <w:u w:val="single"/>
        </w:rPr>
        <w:t xml:space="preserve">deadline for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  <w:u w:val="single"/>
        </w:rPr>
        <w:t>submission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papers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(in full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text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, in French or in English,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according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to the standards of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editorial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policy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of the journal Management International: </w:t>
      </w:r>
      <w:hyperlink r:id="rId8" w:history="1">
        <w:r w:rsidRPr="009169FB">
          <w:rPr>
            <w:rStyle w:val="Lienhypertexte"/>
            <w:rFonts w:ascii="Calibri" w:eastAsia="Calibri" w:hAnsi="Calibri" w:cs="Times New Roman"/>
            <w:bCs/>
            <w:sz w:val="24"/>
            <w:szCs w:val="24"/>
          </w:rPr>
          <w:t>http://www.managementinternational.ca</w:t>
        </w:r>
      </w:hyperlink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), doctoral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projects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(3 to 5 pages) and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educational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cases</w:t>
      </w:r>
    </w:p>
    <w:p w:rsidR="00D5349A" w:rsidRPr="00D5349A" w:rsidRDefault="00D5349A" w:rsidP="00D5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-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February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3, 2020: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sending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evaluations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to the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authors</w:t>
      </w:r>
      <w:proofErr w:type="spellEnd"/>
    </w:p>
    <w:p w:rsidR="00D5349A" w:rsidRDefault="00D5349A" w:rsidP="00D5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- 9 March 2020: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authors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send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final versions of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selected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papers</w:t>
      </w:r>
      <w:proofErr w:type="spellEnd"/>
    </w:p>
    <w:p w:rsidR="00D5349A" w:rsidRPr="00D5349A" w:rsidRDefault="00D5349A" w:rsidP="00D5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>- May 18, 2</w:t>
      </w:r>
      <w:r>
        <w:rPr>
          <w:rFonts w:ascii="Calibri" w:eastAsia="Calibri" w:hAnsi="Calibri" w:cs="Times New Roman"/>
          <w:bCs/>
          <w:sz w:val="24"/>
          <w:szCs w:val="24"/>
        </w:rPr>
        <w:t>020: doctoral workshop and AFMI-</w:t>
      </w: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Atlas case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study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workshop </w:t>
      </w:r>
    </w:p>
    <w:p w:rsidR="00D5349A" w:rsidRPr="00D5349A" w:rsidRDefault="00D5349A" w:rsidP="00D5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- May 19 and 20, 2020: AFMI-</w:t>
      </w: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Atlas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Annual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Conference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For more information,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please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visit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 the Atlas-AFMI </w:t>
      </w:r>
      <w:proofErr w:type="spellStart"/>
      <w:r w:rsidRPr="00D5349A">
        <w:rPr>
          <w:rFonts w:ascii="Calibri" w:eastAsia="Calibri" w:hAnsi="Calibri" w:cs="Times New Roman"/>
          <w:bCs/>
          <w:sz w:val="24"/>
          <w:szCs w:val="24"/>
        </w:rPr>
        <w:t>website</w:t>
      </w:r>
      <w:proofErr w:type="spellEnd"/>
      <w:r w:rsidRPr="00D5349A">
        <w:rPr>
          <w:rFonts w:ascii="Calibri" w:eastAsia="Calibri" w:hAnsi="Calibri" w:cs="Times New Roman"/>
          <w:bCs/>
          <w:sz w:val="24"/>
          <w:szCs w:val="24"/>
        </w:rPr>
        <w:t xml:space="preserve">: </w:t>
      </w:r>
    </w:p>
    <w:p w:rsidR="00D5349A" w:rsidRPr="00D5349A" w:rsidRDefault="0004367C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hyperlink r:id="rId9" w:history="1">
        <w:r w:rsidR="00D5349A" w:rsidRPr="009169FB">
          <w:rPr>
            <w:rStyle w:val="Lienhypertexte"/>
            <w:rFonts w:ascii="Calibri" w:eastAsia="Calibri" w:hAnsi="Calibri" w:cs="Times New Roman"/>
            <w:bCs/>
            <w:sz w:val="24"/>
            <w:szCs w:val="24"/>
          </w:rPr>
          <w:t>http://www.atlas-afmi.com</w:t>
        </w:r>
      </w:hyperlink>
      <w:r w:rsid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D5349A" w:rsidRPr="00D5349A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5349A" w:rsidRPr="00D5349A" w:rsidRDefault="00D5349A" w:rsidP="00D5349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sectPr w:rsidR="00D5349A" w:rsidRPr="00D5349A" w:rsidSect="00D5349A"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9A"/>
    <w:rsid w:val="0004367C"/>
    <w:rsid w:val="004846AA"/>
    <w:rsid w:val="00D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93B3-6CFC-4D68-B74B-C5FC3385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3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international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phie.nivoix@univ-poitier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arcon@poitiers.iae-franc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meric@poitiers.iae-france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tlas-afmi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MILLIOT Eric</cp:lastModifiedBy>
  <cp:revision>2</cp:revision>
  <dcterms:created xsi:type="dcterms:W3CDTF">2019-05-28T20:28:00Z</dcterms:created>
  <dcterms:modified xsi:type="dcterms:W3CDTF">2019-05-28T20:28:00Z</dcterms:modified>
</cp:coreProperties>
</file>